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68" w:rsidRPr="00F54BA5" w:rsidRDefault="00AB5206" w:rsidP="00AB520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4BA5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AB5206" w:rsidRPr="00F54BA5" w:rsidRDefault="00AB5206" w:rsidP="00542091">
      <w:pPr>
        <w:spacing w:line="240" w:lineRule="exact"/>
        <w:ind w:right="2"/>
        <w:rPr>
          <w:rFonts w:ascii="Times New Roman" w:hAnsi="Times New Roman" w:cs="Times New Roman"/>
          <w:sz w:val="28"/>
          <w:szCs w:val="28"/>
          <w:lang w:val="uk-UA"/>
        </w:rPr>
      </w:pPr>
      <w:r w:rsidRPr="00F54BA5">
        <w:rPr>
          <w:rFonts w:ascii="Times New Roman" w:hAnsi="Times New Roman" w:cs="Times New Roman"/>
          <w:sz w:val="28"/>
          <w:szCs w:val="28"/>
          <w:lang w:val="uk-UA"/>
        </w:rPr>
        <w:t xml:space="preserve">до проекту рішення </w:t>
      </w:r>
      <w:r w:rsidR="00370E1A" w:rsidRPr="00F54BA5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Pr="00F54BA5"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міської </w:t>
      </w:r>
      <w:r w:rsidRPr="00F54B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ради «</w:t>
      </w:r>
      <w:r w:rsidR="00542091" w:rsidRPr="0054209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Про затвердження містобудівної</w:t>
      </w:r>
      <w:r w:rsidR="0054209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42091" w:rsidRPr="0054209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документації - детальний план</w:t>
      </w:r>
      <w:r w:rsidR="0054209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42091" w:rsidRPr="0054209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території міста Запоріжжя в районі </w:t>
      </w:r>
      <w:proofErr w:type="spellStart"/>
      <w:r w:rsidR="00542091" w:rsidRPr="0054209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вул.Автозаводської</w:t>
      </w:r>
      <w:proofErr w:type="spellEnd"/>
      <w:r w:rsidR="00542091" w:rsidRPr="0054209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,11а</w:t>
      </w:r>
      <w:r w:rsidRPr="00F54BA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B5206" w:rsidRPr="00F54BA5" w:rsidRDefault="00AB5206" w:rsidP="003C7E1A">
      <w:pPr>
        <w:jc w:val="center"/>
        <w:rPr>
          <w:rStyle w:val="a4"/>
          <w:rFonts w:ascii="Times New Roman" w:eastAsia="Calibri" w:hAnsi="Times New Roman" w:cs="Times New Roman"/>
          <w:b w:val="0"/>
          <w:sz w:val="28"/>
          <w:szCs w:val="28"/>
          <w:lang w:val="uk-UA"/>
        </w:rPr>
      </w:pPr>
    </w:p>
    <w:p w:rsidR="00DA6B3E" w:rsidRDefault="003C7E1A" w:rsidP="001A5D27">
      <w:pPr>
        <w:pStyle w:val="aa"/>
        <w:tabs>
          <w:tab w:val="left" w:pos="709"/>
        </w:tabs>
        <w:ind w:right="2"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F54BA5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6864D1" w:rsidRPr="00F54BA5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Детальний </w:t>
      </w:r>
      <w:r w:rsidR="00E508C2" w:rsidRPr="00F54BA5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план </w:t>
      </w:r>
      <w:r w:rsidR="00542091" w:rsidRPr="00542091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території міста Запоріжжя в районі </w:t>
      </w:r>
      <w:proofErr w:type="spellStart"/>
      <w:r w:rsidR="00542091" w:rsidRPr="00542091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>вул.Автозаводської</w:t>
      </w:r>
      <w:proofErr w:type="spellEnd"/>
      <w:r w:rsidR="00542091" w:rsidRPr="00542091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,11а </w:t>
      </w:r>
      <w:r w:rsidR="00AB5206" w:rsidRPr="00F54BA5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(надалі – </w:t>
      </w:r>
      <w:r w:rsidR="007B5DA9" w:rsidRPr="00F54BA5">
        <w:rPr>
          <w:color w:val="000000"/>
          <w:sz w:val="28"/>
          <w:szCs w:val="28"/>
          <w:bdr w:val="none" w:sz="0" w:space="0" w:color="auto" w:frame="1"/>
          <w:lang w:eastAsia="ru-RU"/>
        </w:rPr>
        <w:t>Детальний план</w:t>
      </w:r>
      <w:r w:rsidR="00AB5206" w:rsidRPr="00F54BA5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), </w:t>
      </w:r>
      <w:r w:rsid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розроблений на замовлення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департамент</w:t>
      </w:r>
      <w:r w:rsidR="005E321A">
        <w:rPr>
          <w:color w:val="000000"/>
          <w:sz w:val="28"/>
          <w:szCs w:val="28"/>
          <w:bdr w:val="none" w:sz="0" w:space="0" w:color="auto" w:frame="1"/>
          <w:lang w:eastAsia="ru-RU"/>
        </w:rPr>
        <w:t>у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архітектури та містобудування Запорізької міської ради</w:t>
      </w:r>
      <w:r w:rsidR="005E321A" w:rsidRPr="005E321A">
        <w:t xml:space="preserve">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фізичн</w:t>
      </w:r>
      <w:r w:rsidR="005E321A">
        <w:rPr>
          <w:color w:val="000000"/>
          <w:sz w:val="28"/>
          <w:szCs w:val="28"/>
          <w:bdr w:val="none" w:sz="0" w:space="0" w:color="auto" w:frame="1"/>
          <w:lang w:eastAsia="ru-RU"/>
        </w:rPr>
        <w:t>ою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особ</w:t>
      </w:r>
      <w:r w:rsidR="005E321A">
        <w:rPr>
          <w:color w:val="000000"/>
          <w:sz w:val="28"/>
          <w:szCs w:val="28"/>
          <w:bdr w:val="none" w:sz="0" w:space="0" w:color="auto" w:frame="1"/>
          <w:lang w:eastAsia="ru-RU"/>
        </w:rPr>
        <w:t>ою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-підприємц</w:t>
      </w:r>
      <w:r w:rsidR="005E321A">
        <w:rPr>
          <w:color w:val="000000"/>
          <w:sz w:val="28"/>
          <w:szCs w:val="28"/>
          <w:bdr w:val="none" w:sz="0" w:space="0" w:color="auto" w:frame="1"/>
          <w:lang w:eastAsia="ru-RU"/>
        </w:rPr>
        <w:t>ем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Романовим Дмитром Юрійовичем </w:t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>(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кваліфікаційний сертифікат серія 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АА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№ 0032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27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від 1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.07.2016</w:t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). </w:t>
      </w:r>
    </w:p>
    <w:p w:rsidR="005E321A" w:rsidRPr="005E321A" w:rsidRDefault="00DA6B3E" w:rsidP="001A5D27">
      <w:pPr>
        <w:pStyle w:val="aa"/>
        <w:tabs>
          <w:tab w:val="left" w:pos="709"/>
        </w:tabs>
        <w:ind w:right="2"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="001A5D27">
        <w:rPr>
          <w:color w:val="000000"/>
          <w:sz w:val="28"/>
          <w:szCs w:val="28"/>
          <w:bdr w:val="none" w:sz="0" w:space="0" w:color="auto" w:frame="1"/>
          <w:lang w:eastAsia="ru-RU"/>
        </w:rPr>
        <w:t>жерело фінансування</w:t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розробки Детального плану -</w:t>
      </w:r>
      <w:r w:rsidR="001A5D27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кошти інвестора 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42091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товариства з обмеженою відповідальністю 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="00542091">
        <w:rPr>
          <w:color w:val="000000"/>
          <w:sz w:val="28"/>
          <w:szCs w:val="28"/>
          <w:bdr w:val="none" w:sz="0" w:space="0" w:color="auto" w:frame="1"/>
          <w:lang w:eastAsia="ru-RU"/>
        </w:rPr>
        <w:t>ГЕЛИОС»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76354C" w:rsidRDefault="001A5D27" w:rsidP="003C7E1A">
      <w:pPr>
        <w:pStyle w:val="aa"/>
        <w:tabs>
          <w:tab w:val="left" w:pos="709"/>
        </w:tabs>
        <w:ind w:right="2"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Підставою розроблення детального плану території є </w:t>
      </w:r>
      <w:r w:rsidR="00FA1E58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план зонування території </w:t>
      </w:r>
      <w:proofErr w:type="spellStart"/>
      <w:r w:rsidR="00FA1E58">
        <w:rPr>
          <w:color w:val="000000"/>
          <w:sz w:val="28"/>
          <w:szCs w:val="28"/>
          <w:bdr w:val="none" w:sz="0" w:space="0" w:color="auto" w:frame="1"/>
          <w:lang w:eastAsia="ru-RU"/>
        </w:rPr>
        <w:t>м.Запоріжжя</w:t>
      </w:r>
      <w:proofErr w:type="spellEnd"/>
      <w:r w:rsidR="00FA1E58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, затверджений рішенням Запорізької міської ради від 28.02.2018 №75, </w:t>
      </w:r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>рішення Запорізької міської ради від 31.10.2018 № 2</w:t>
      </w:r>
      <w:r w:rsidR="009C00AD">
        <w:rPr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, яким виконавчий комітет Запорізької міської ради </w:t>
      </w:r>
      <w:r w:rsidR="00341C79" w:rsidRPr="00341C7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визначено </w:t>
      </w:r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органом з питань розгляду та затвердження детальних планів територій </w:t>
      </w:r>
      <w:proofErr w:type="spellStart"/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>м.Запоріжжя</w:t>
      </w:r>
      <w:proofErr w:type="spellEnd"/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, та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рішення виконавчого комітету Запорізької міської ради від 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542091">
        <w:rPr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0</w:t>
      </w:r>
      <w:r w:rsidR="00542091">
        <w:rPr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.201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№</w:t>
      </w:r>
      <w:r w:rsidR="00542091">
        <w:rPr>
          <w:color w:val="000000"/>
          <w:sz w:val="28"/>
          <w:szCs w:val="28"/>
          <w:bdr w:val="none" w:sz="0" w:space="0" w:color="auto" w:frame="1"/>
          <w:lang w:eastAsia="ru-RU"/>
        </w:rPr>
        <w:t>55</w:t>
      </w:r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, яким визначено джерело фінансування розроблення містобудівної документації.  </w:t>
      </w:r>
    </w:p>
    <w:p w:rsidR="005E321A" w:rsidRDefault="0076354C" w:rsidP="003C7E1A">
      <w:pPr>
        <w:pStyle w:val="aa"/>
        <w:tabs>
          <w:tab w:val="left" w:pos="709"/>
        </w:tabs>
        <w:ind w:right="2"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76354C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Метою розробки містобудівної документації є: </w:t>
      </w:r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1. Деталізація і уточнення у більш крупному масштабі положень генерального плану населеного пункту.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2. Визначення планувальної структури і функціонального призначення окремої території, просторової композиції та параметрів забудови.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3. Визначення можливості розширення переліку </w:t>
      </w:r>
      <w:r w:rsidR="007635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дозволених </w:t>
      </w: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видів забудови території в районі вул. Автозаводської, 11а.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4. Обґрунтування роз</w:t>
      </w:r>
      <w:r w:rsidR="005C62A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ташування автозаправної станції </w:t>
      </w:r>
      <w:bookmarkStart w:id="0" w:name="_GoBack"/>
      <w:bookmarkEnd w:id="0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на території проектування.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Детальний план території міста Запоріжжя в районі </w:t>
      </w:r>
      <w:proofErr w:type="spellStart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вул.Автозаводської</w:t>
      </w:r>
      <w:proofErr w:type="spellEnd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,11а розроблений у розвиток рішень чинної містобудівної документації, а саме генерального плану міста Запоріжжя, затвердженого рішення Запорізької міської ради від 15.09.2004 № 4, зі змінами від 27.09.2017 №31.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Територія на яку розробляється детальний план складає приблизно 1,3811га. Ця територія має двох власників: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- право користування земельною ділянкою загальною площею 0,3473 га здійснюється ТОВ «ГЕЛИОС».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Кадастровий номер земельної ділянки: 2310100000:03:039:0119;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- земельна ділянка загальною площею 0,6247 га на якій  розташований супермаркет «АТБ».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Кадастровий номер земельної ділянки: 2310100000:03:039:0078.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Відповідно до генерального плану міста, земельна ділянка знаходиться в зоні території транспортних підприємств.</w:t>
      </w:r>
    </w:p>
    <w:p w:rsidR="0076354C" w:rsidRDefault="00B912BD" w:rsidP="00B912BD">
      <w:pPr>
        <w:ind w:right="2" w:firstLine="708"/>
        <w:rPr>
          <w:lang w:val="uk-UA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Територія розташована у </w:t>
      </w:r>
      <w:proofErr w:type="spellStart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Комунаровському</w:t>
      </w:r>
      <w:proofErr w:type="spellEnd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районі м. Запоріжжя в районі автомобільної розв`язки вулиць Автозаводської  та  </w:t>
      </w:r>
      <w:proofErr w:type="spellStart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Новокузнецької</w:t>
      </w:r>
      <w:proofErr w:type="spellEnd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Територія, для якої розробляється детальний план включає в себе земельну ділянку для </w:t>
      </w: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функціонування супермаркету мережі «АТБ», і ділянку, яка розташована по вул. Автозаводській між територією одноповерхових гаражів і супермаркету, яка є основним транспортним в`їздом в мікрорайон Південний. Згідно </w:t>
      </w:r>
      <w:proofErr w:type="spellStart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зонінгу</w:t>
      </w:r>
      <w:proofErr w:type="spellEnd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 територія, що розглядається, відноситься до зони Г-6-1 – торгівельна  зона. Зона призначена для розташування об’єктів торгівлі (магазинів, торговельних комплексів), ринкових комплексів.</w:t>
      </w:r>
      <w:r w:rsidR="0076354C" w:rsidRPr="0076354C">
        <w:t xml:space="preserve"> </w:t>
      </w:r>
    </w:p>
    <w:p w:rsidR="00B912BD" w:rsidRPr="00B912BD" w:rsidRDefault="0076354C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7635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 даній зоні розташування автозаправних станцій передбачено, як допустимий вид використання.</w:t>
      </w:r>
    </w:p>
    <w:p w:rsidR="00B912BD" w:rsidRP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Детальним планом передбачено розміщення АЗС малої потужності з підземним розташуванням резервуарів місткістю до 40м3 типу Б (блокована) без пунктів технічного обслуговування, при застосуванні пожежобезпечних технологій та </w:t>
      </w:r>
      <w:proofErr w:type="spellStart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екологобезпечного</w:t>
      </w:r>
      <w:proofErr w:type="spellEnd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обладнання, що сертифіковане в Україні, можливість використання якого повинна бути підтверджена експертним висновком органів державного нагляду у встановленому порядку. </w:t>
      </w:r>
    </w:p>
    <w:p w:rsidR="00B912BD" w:rsidRDefault="00B912BD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території проектування також планується розмістити </w:t>
      </w:r>
      <w:proofErr w:type="spellStart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автогазо</w:t>
      </w:r>
      <w:proofErr w:type="spellEnd"/>
      <w:r w:rsidRP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накопичувальну компресорну станцію (АГНКС) мінімальних параметрів. </w:t>
      </w:r>
    </w:p>
    <w:p w:rsidR="0028038E" w:rsidRPr="0028038E" w:rsidRDefault="0028038E" w:rsidP="00B912BD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Детальний план складається з текстових та графічних матеріалів, відповідно до вимог ДБН Б.1.1-14:2012 «Склад та зміст детального плану території».</w:t>
      </w:r>
    </w:p>
    <w:p w:rsidR="005E321A" w:rsidRPr="005E321A" w:rsidRDefault="008D511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виконання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Закону України «Про стратегічну екологічну оцінку» у складі 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Детального плану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виконано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розділ «Охорона навколишнього природного середовища».</w:t>
      </w:r>
    </w:p>
    <w:p w:rsidR="0028038E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</w:t>
      </w:r>
      <w:r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6</w:t>
      </w:r>
      <w:r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 в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рамках процедури стратегічної екологічної оцінки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департаментом архітектури та містобудування Запорізької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на сайті Запорізької міської ради </w:t>
      </w:r>
      <w:r w:rsidR="00341C79" w:rsidRP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оприлюднено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заяву про визначення обсягу стратегічної екологічної оцінки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та направлено її до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департаменту охорони здоров’я Запорізької обласної державної адміністрації та департаменту екології та природних ресурсів Запорізької обласної державної адміністрації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</w:p>
    <w:p w:rsidR="005E321A" w:rsidRPr="005E321A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 результатом її розгляду отримані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листи:</w:t>
      </w:r>
    </w:p>
    <w:p w:rsidR="005E321A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департаменту охорони здоров’я Запорізької обласної державної адміністрації «Про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надання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зауваження та пропозиції»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від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26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6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№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338</w:t>
      </w:r>
      <w:r w:rsid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5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/01-03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;</w:t>
      </w:r>
    </w:p>
    <w:p w:rsidR="005E321A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департаменту екології та природних ресурсів Запорізької обласної державної адміністрації «Про стратегічну екологічну оцінку» від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08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7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 №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25</w:t>
      </w:r>
      <w:r w:rsidR="00B91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/02.1-17/04.3.</w:t>
      </w:r>
    </w:p>
    <w:p w:rsidR="005F7993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Після прийняття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за актом приймання передачі №1 від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 матеріалів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Детального плану,</w:t>
      </w:r>
      <w:r w:rsidR="004C1E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на виконання вимог законів України «Про регулювання містобудівної діяльності» та «Про стратегічну екологічну оцінку»,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текстові та графічні матеріали, разом з повідомленням про оприлюднення проекту Детального плану  та звіту про стратегічну екологічну оцінку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(надалі – Повідомлення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1) та повідомлення про початок процедури розгляду та врахування пропозицій громадськості до Детального плану (надалі – Повідомлення 2),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08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були розміщені на сайті Запорізької міської ради.</w:t>
      </w:r>
    </w:p>
    <w:p w:rsidR="005F7993" w:rsidRDefault="005F7993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Також Повідомлення 1 та Повідомлення 2 були оприлюднені в газеті «Верже» від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№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31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(13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) та в газеті «Запорізька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Січ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» від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№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129-131 (6826-6828)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відповідно.</w:t>
      </w:r>
    </w:p>
    <w:p w:rsidR="0028038E" w:rsidRDefault="005F7993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виконання ч.2 ст.13 Закону України «Про стратегічну екологічну оцінку» текстові та графічні матеріали Детального плану разом з Повідомленням 1 були направлення до </w:t>
      </w:r>
      <w:r w:rsidRP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департаменту охорони здоров’я Запорізької обласної державної адміністрації та департаменту екології та природних ресурсів Запорізької обласної державної адміністрації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для проведення консультацій.</w:t>
      </w:r>
    </w:p>
    <w:p w:rsidR="004C1E63" w:rsidRDefault="004C1E63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C1E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Громадське обговорення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матеріалів Детального плану, під час якого приймалися пропозицій громадськості, було розпочато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.2019  та тривало 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.2019 року. </w:t>
      </w:r>
      <w:r w:rsidRPr="004C1E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997B6D" w:rsidRDefault="004C1E63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</w:t>
      </w:r>
      <w:r w:rsidR="00416717" w:rsidRPr="00F54B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виконання вимог постанови Кабінету Міністрів України «Про затвердження Порядку проведення громадських слухань щодо врахування інтересів під час розроблення проектів містобудівної документації на місцевому рівні»,  </w:t>
      </w:r>
      <w:r w:rsidR="00DF19D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4112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</w:t>
      </w:r>
      <w:r w:rsidR="009667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в актовій залі районної адміністрації Запорізької міської ради по </w:t>
      </w:r>
      <w:proofErr w:type="spellStart"/>
      <w:r w:rsidR="00DF19D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Комунарському</w:t>
      </w:r>
      <w:proofErr w:type="spellEnd"/>
      <w:r w:rsidR="00DF19D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9667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району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9667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були проведені громадські </w:t>
      </w:r>
      <w:r w:rsidR="00997B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слухання  з розгляду проекту Детального плану. </w:t>
      </w:r>
    </w:p>
    <w:p w:rsidR="00F54BA5" w:rsidRPr="00F54BA5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 ході проведення громадських слухань пропозицій від учасників до проекту Детального плану не надходило.   </w:t>
      </w:r>
    </w:p>
    <w:p w:rsidR="00997B6D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 завершенню процедури громадський обговорень пропозицій від громадськості також не надходило.</w:t>
      </w:r>
    </w:p>
    <w:p w:rsidR="00997B6D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Матеріли Детального плану були рецензовані </w:t>
      </w:r>
      <w:proofErr w:type="spellStart"/>
      <w:r w:rsidR="004112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Голощаповим</w:t>
      </w:r>
      <w:proofErr w:type="spellEnd"/>
      <w:r w:rsidR="004112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Євгеном Миколайовичем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(кваліфікаційний сертифікат № </w:t>
      </w:r>
      <w:r w:rsidR="007369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003226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(розроблення містобудівної документації)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</w:t>
      </w:r>
    </w:p>
    <w:p w:rsidR="00416717" w:rsidRPr="00F54BA5" w:rsidRDefault="00416717" w:rsidP="00416717">
      <w:pPr>
        <w:ind w:right="4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На виконання вимог Закону України «Про регулювання містобудівної діяльності» та наказу </w:t>
      </w:r>
      <w:proofErr w:type="spellStart"/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Мінрегіону</w:t>
      </w:r>
      <w:proofErr w:type="spellEnd"/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України  від 16.11.2011 №290 «Про затвердження Порядку розроблення містобудівної документації» матеріали </w:t>
      </w:r>
      <w:r w:rsidR="00651CF7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Детального плану 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були схвалені на засіданні архітектурно-містобудівної ради при департаменті архітектури та містобудування від </w:t>
      </w:r>
      <w:r w:rsidR="00341C7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</w:t>
      </w:r>
      <w:r w:rsidR="00C71ED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</w:t>
      </w:r>
      <w:r w:rsidR="00BA564F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  <w:r w:rsidR="00651CF7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0</w:t>
      </w:r>
      <w:r w:rsidR="00C71ED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9</w:t>
      </w:r>
      <w:r w:rsidR="00BA564F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.201</w:t>
      </w:r>
      <w:r w:rsidR="00341C7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9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6864D1" w:rsidRPr="00F54BA5" w:rsidRDefault="007B5DA9" w:rsidP="00DF19D6">
      <w:pPr>
        <w:ind w:firstLine="708"/>
        <w:rPr>
          <w:rFonts w:ascii="Times New Roman" w:eastAsia="Times New Roman" w:hAnsi="Times New Roman" w:cs="Times New Roman"/>
          <w:color w:val="212121"/>
          <w:sz w:val="28"/>
          <w:szCs w:val="28"/>
          <w:lang w:val="uk-UA"/>
        </w:rPr>
      </w:pP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Зважаючи на вищенаведене</w:t>
      </w:r>
      <w:r w:rsidR="00FE546D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7E0FC0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враховуючи те, що матеріали </w:t>
      </w:r>
      <w:r w:rsidR="00341C7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Д</w:t>
      </w:r>
      <w:r w:rsidR="007E0FC0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етального плану розроблені та погоджені у відповідності до вимог чинного законодавства, 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вважаємо за </w:t>
      </w:r>
      <w:r w:rsidR="007E0FC0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можливе затвердити містобудівну документацію - </w:t>
      </w:r>
      <w:r w:rsidR="00DF19D6" w:rsidRPr="00DF19D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детальний план території міста Запоріжжя в районі </w:t>
      </w:r>
      <w:proofErr w:type="spellStart"/>
      <w:r w:rsidR="00DF19D6" w:rsidRPr="00DF19D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вул.Автозаводської</w:t>
      </w:r>
      <w:proofErr w:type="spellEnd"/>
      <w:r w:rsidR="00DF19D6" w:rsidRPr="00DF19D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,11а</w:t>
      </w:r>
      <w:r w:rsidR="00DF19D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8D2F2C" w:rsidRPr="00F54BA5" w:rsidRDefault="008D2F2C" w:rsidP="00696152">
      <w:pPr>
        <w:rPr>
          <w:rFonts w:ascii="Times New Roman" w:eastAsia="Times New Roman" w:hAnsi="Times New Roman" w:cs="Times New Roman"/>
          <w:color w:val="212121"/>
          <w:sz w:val="28"/>
          <w:szCs w:val="28"/>
          <w:lang w:val="uk-UA"/>
        </w:rPr>
      </w:pPr>
    </w:p>
    <w:p w:rsidR="00DF19D6" w:rsidRDefault="00DF19D6" w:rsidP="00EB6967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6967" w:rsidRPr="00EB6967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9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департаменту</w:t>
      </w:r>
    </w:p>
    <w:p w:rsidR="00EB6967" w:rsidRPr="00EB6967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9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архітектури та містобудування</w:t>
      </w:r>
    </w:p>
    <w:p w:rsidR="00AB5206" w:rsidRPr="00F54BA5" w:rsidRDefault="00EB6967" w:rsidP="008D2F2C">
      <w:pPr>
        <w:spacing w:line="240" w:lineRule="exact"/>
        <w:rPr>
          <w:rFonts w:ascii="Times New Roman" w:eastAsia="Times New Roman" w:hAnsi="Times New Roman" w:cs="Times New Roman"/>
          <w:color w:val="212121"/>
          <w:sz w:val="28"/>
          <w:szCs w:val="28"/>
          <w:lang w:val="uk-UA"/>
        </w:rPr>
      </w:pPr>
      <w:r w:rsidRPr="00EB69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Запорізької міської ради  </w:t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="00341C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41C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="00341C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.В.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Тендітник</w:t>
      </w:r>
      <w:proofErr w:type="spellEnd"/>
    </w:p>
    <w:sectPr w:rsidR="00AB5206" w:rsidRPr="00F54BA5" w:rsidSect="00BA564F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F37" w:rsidRDefault="00F21F37" w:rsidP="00416717">
      <w:r>
        <w:separator/>
      </w:r>
    </w:p>
  </w:endnote>
  <w:endnote w:type="continuationSeparator" w:id="0">
    <w:p w:rsidR="00F21F37" w:rsidRDefault="00F21F37" w:rsidP="0041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F37" w:rsidRDefault="00F21F37" w:rsidP="00416717">
      <w:r>
        <w:separator/>
      </w:r>
    </w:p>
  </w:footnote>
  <w:footnote w:type="continuationSeparator" w:id="0">
    <w:p w:rsidR="00F21F37" w:rsidRDefault="00F21F37" w:rsidP="00416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32157"/>
      <w:docPartObj>
        <w:docPartGallery w:val="Page Numbers (Top of Page)"/>
        <w:docPartUnique/>
      </w:docPartObj>
    </w:sdtPr>
    <w:sdtEndPr/>
    <w:sdtContent>
      <w:p w:rsidR="00416717" w:rsidRDefault="002C3F3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62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6717" w:rsidRDefault="004167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4886"/>
        </w:tabs>
      </w:pPr>
    </w:lvl>
  </w:abstractNum>
  <w:abstractNum w:abstractNumId="1">
    <w:nsid w:val="04321C32"/>
    <w:multiLevelType w:val="hybridMultilevel"/>
    <w:tmpl w:val="D7DCA376"/>
    <w:lvl w:ilvl="0" w:tplc="514C2022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9A1E8E"/>
    <w:multiLevelType w:val="hybridMultilevel"/>
    <w:tmpl w:val="B2F4B8DC"/>
    <w:lvl w:ilvl="0" w:tplc="56324B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9F0CFA"/>
    <w:multiLevelType w:val="hybridMultilevel"/>
    <w:tmpl w:val="55FC398C"/>
    <w:lvl w:ilvl="0" w:tplc="C9C29D0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206"/>
    <w:rsid w:val="000A1768"/>
    <w:rsid w:val="000A4142"/>
    <w:rsid w:val="000A5DC3"/>
    <w:rsid w:val="000C70C0"/>
    <w:rsid w:val="001A5842"/>
    <w:rsid w:val="001A5D27"/>
    <w:rsid w:val="002522F5"/>
    <w:rsid w:val="0028038E"/>
    <w:rsid w:val="002B616B"/>
    <w:rsid w:val="002C3F3A"/>
    <w:rsid w:val="002E0EFA"/>
    <w:rsid w:val="00341C79"/>
    <w:rsid w:val="00370E1A"/>
    <w:rsid w:val="003C7E1A"/>
    <w:rsid w:val="004112C5"/>
    <w:rsid w:val="00416717"/>
    <w:rsid w:val="004725F1"/>
    <w:rsid w:val="004C1E63"/>
    <w:rsid w:val="00520FFA"/>
    <w:rsid w:val="00523B1D"/>
    <w:rsid w:val="00525BB7"/>
    <w:rsid w:val="005411D2"/>
    <w:rsid w:val="00542091"/>
    <w:rsid w:val="00582D2F"/>
    <w:rsid w:val="005C62A2"/>
    <w:rsid w:val="005E321A"/>
    <w:rsid w:val="005F7993"/>
    <w:rsid w:val="00631C18"/>
    <w:rsid w:val="00651CF7"/>
    <w:rsid w:val="006864D1"/>
    <w:rsid w:val="00696152"/>
    <w:rsid w:val="006F1094"/>
    <w:rsid w:val="00710ADD"/>
    <w:rsid w:val="007369E0"/>
    <w:rsid w:val="0076354C"/>
    <w:rsid w:val="007B5DA9"/>
    <w:rsid w:val="007E0FC0"/>
    <w:rsid w:val="00812782"/>
    <w:rsid w:val="00820023"/>
    <w:rsid w:val="008613B1"/>
    <w:rsid w:val="008D2F2C"/>
    <w:rsid w:val="008D511E"/>
    <w:rsid w:val="00966776"/>
    <w:rsid w:val="00997B6D"/>
    <w:rsid w:val="009C00AD"/>
    <w:rsid w:val="00A45263"/>
    <w:rsid w:val="00A52478"/>
    <w:rsid w:val="00A56D65"/>
    <w:rsid w:val="00AB09A9"/>
    <w:rsid w:val="00AB5206"/>
    <w:rsid w:val="00B10E21"/>
    <w:rsid w:val="00B34449"/>
    <w:rsid w:val="00B42D70"/>
    <w:rsid w:val="00B81B10"/>
    <w:rsid w:val="00B912BD"/>
    <w:rsid w:val="00BA564F"/>
    <w:rsid w:val="00BA7806"/>
    <w:rsid w:val="00BC0036"/>
    <w:rsid w:val="00BE47C6"/>
    <w:rsid w:val="00C2113E"/>
    <w:rsid w:val="00C21558"/>
    <w:rsid w:val="00C37AF2"/>
    <w:rsid w:val="00C71EDB"/>
    <w:rsid w:val="00C86EB1"/>
    <w:rsid w:val="00D031D1"/>
    <w:rsid w:val="00D1359E"/>
    <w:rsid w:val="00D25D1D"/>
    <w:rsid w:val="00DA6B3E"/>
    <w:rsid w:val="00DF19D6"/>
    <w:rsid w:val="00E1117D"/>
    <w:rsid w:val="00E508C2"/>
    <w:rsid w:val="00E57496"/>
    <w:rsid w:val="00EA4FB5"/>
    <w:rsid w:val="00EB6967"/>
    <w:rsid w:val="00EC5B2A"/>
    <w:rsid w:val="00F02103"/>
    <w:rsid w:val="00F16E97"/>
    <w:rsid w:val="00F21DF9"/>
    <w:rsid w:val="00F21F37"/>
    <w:rsid w:val="00F45554"/>
    <w:rsid w:val="00F46B33"/>
    <w:rsid w:val="00F54BA5"/>
    <w:rsid w:val="00FA1E58"/>
    <w:rsid w:val="00FE2996"/>
    <w:rsid w:val="00FE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176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AB5206"/>
    <w:rPr>
      <w:b/>
      <w:bCs/>
    </w:rPr>
  </w:style>
  <w:style w:type="paragraph" w:styleId="a5">
    <w:name w:val="header"/>
    <w:basedOn w:val="a0"/>
    <w:link w:val="a6"/>
    <w:uiPriority w:val="99"/>
    <w:unhideWhenUsed/>
    <w:rsid w:val="004167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416717"/>
  </w:style>
  <w:style w:type="paragraph" w:styleId="a7">
    <w:name w:val="footer"/>
    <w:basedOn w:val="a0"/>
    <w:link w:val="a8"/>
    <w:uiPriority w:val="99"/>
    <w:semiHidden/>
    <w:unhideWhenUsed/>
    <w:rsid w:val="004167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416717"/>
  </w:style>
  <w:style w:type="paragraph" w:styleId="a">
    <w:name w:val="List Bullet"/>
    <w:aliases w:val="Маркированный список Знак"/>
    <w:basedOn w:val="a0"/>
    <w:link w:val="1"/>
    <w:rsid w:val="007B5DA9"/>
    <w:pPr>
      <w:numPr>
        <w:numId w:val="3"/>
      </w:numPr>
      <w:tabs>
        <w:tab w:val="clear" w:pos="1287"/>
        <w:tab w:val="num" w:pos="360"/>
      </w:tabs>
      <w:overflowPunct w:val="0"/>
      <w:autoSpaceDE w:val="0"/>
      <w:autoSpaceDN w:val="0"/>
      <w:adjustRightInd w:val="0"/>
      <w:ind w:left="1151" w:hanging="357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Маркированный список Знак1"/>
    <w:aliases w:val="Маркированный список Знак Знак"/>
    <w:basedOn w:val="a1"/>
    <w:link w:val="a"/>
    <w:rsid w:val="007B5DA9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page number"/>
    <w:basedOn w:val="a1"/>
    <w:rsid w:val="007B5DA9"/>
  </w:style>
  <w:style w:type="character" w:customStyle="1" w:styleId="2">
    <w:name w:val="Основний текст (2)_"/>
    <w:basedOn w:val="a1"/>
    <w:link w:val="20"/>
    <w:rsid w:val="007B5DA9"/>
    <w:rPr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0"/>
    <w:link w:val="2"/>
    <w:rsid w:val="007B5DA9"/>
    <w:pPr>
      <w:widowControl w:val="0"/>
      <w:shd w:val="clear" w:color="auto" w:fill="FFFFFF"/>
      <w:spacing w:line="365" w:lineRule="exact"/>
    </w:pPr>
    <w:rPr>
      <w:sz w:val="28"/>
      <w:szCs w:val="28"/>
    </w:rPr>
  </w:style>
  <w:style w:type="character" w:customStyle="1" w:styleId="4">
    <w:name w:val="Основной текст Знак4"/>
    <w:rsid w:val="007B5DA9"/>
    <w:rPr>
      <w:rFonts w:ascii="Arial" w:hAnsi="Arial" w:cs="Arial"/>
      <w:sz w:val="23"/>
      <w:szCs w:val="23"/>
      <w:u w:val="none"/>
    </w:rPr>
  </w:style>
  <w:style w:type="paragraph" w:styleId="aa">
    <w:name w:val="No Spacing"/>
    <w:link w:val="ab"/>
    <w:uiPriority w:val="1"/>
    <w:qFormat/>
    <w:rsid w:val="007B5DA9"/>
    <w:pPr>
      <w:jc w:val="left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b">
    <w:name w:val="Без интервала Знак"/>
    <w:link w:val="aa"/>
    <w:uiPriority w:val="1"/>
    <w:rsid w:val="007B5DA9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c">
    <w:name w:val="List Paragraph"/>
    <w:basedOn w:val="a0"/>
    <w:uiPriority w:val="34"/>
    <w:qFormat/>
    <w:rsid w:val="000A4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9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4B91-78C3-42EE-964A-F10C7073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4793</Words>
  <Characters>2733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DeMoN</dc:creator>
  <cp:keywords/>
  <dc:description/>
  <cp:lastModifiedBy>NewGUA</cp:lastModifiedBy>
  <cp:revision>27</cp:revision>
  <cp:lastPrinted>2019-09-25T05:38:00Z</cp:lastPrinted>
  <dcterms:created xsi:type="dcterms:W3CDTF">2018-01-29T15:39:00Z</dcterms:created>
  <dcterms:modified xsi:type="dcterms:W3CDTF">2019-09-25T10:17:00Z</dcterms:modified>
</cp:coreProperties>
</file>